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2118"/>
    <w:p>
      <w:pPr>
        <w:pStyle w:val="Heading1"/>
      </w:pPr>
      <w:r>
        <w:t xml:space="preserve">Homiletics Analysis: Hebrews 2:1–18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Hebrews 1–2 as a Single Argument:</w:t>
      </w:r>
      <w:r>
        <w:t xml:space="preserve"> </w:t>
      </w:r>
      <w:r>
        <w:t xml:space="preserve">Hebrews 1 establishes the absolute supremacy of the Son over all angels through a catena of seven Old Testament texts, demonstrating that the Son is the final and definitive Word of God to humanity. Chapter 2 is not a new argument but the immediate consequence and application of that argument. The author moves from</w:t>
      </w:r>
      <w:r>
        <w:t xml:space="preserve"> </w:t>
      </w:r>
      <w:r>
        <w:rPr>
          <w:i/>
          <w:iCs/>
        </w:rPr>
        <w:t xml:space="preserve">who Christ is</w:t>
      </w:r>
      <w:r>
        <w:t xml:space="preserve"> </w:t>
      </w:r>
      <w:r>
        <w:t xml:space="preserve">(chapter 1) to</w:t>
      </w:r>
      <w:r>
        <w:t xml:space="preserve"> </w:t>
      </w:r>
      <w:r>
        <w:rPr>
          <w:i/>
          <w:iCs/>
        </w:rPr>
        <w:t xml:space="preserve">why that supremacy matters for you</w:t>
      </w:r>
      <w:r>
        <w:t xml:space="preserve"> </w:t>
      </w:r>
      <w:r>
        <w:t xml:space="preserve">(chapter 2). The two chapters form one sustained rhetorical unit: Christ’s superiority is not an end in itself but the basis for the most serious possible attention to the gospel. Chapter 2 also extends the Christology of chapter 1 in an unexpected direction — the superior Son became lower than the angels, took on flesh, suffered, and died, and it is precisely this descent that accomplishes salvation. Chapter 2 therefore does double duty: it applies the Christology of chapter 1 to the danger of drifting, and it deepens that Christology by showing that the Son’s humiliation is not a contradiction of His glory but its fullest expression.</w:t>
      </w:r>
    </w:p>
    <w:p>
      <w:pPr>
        <w:pStyle w:val="BodyText"/>
      </w:pPr>
      <w:r>
        <w:rPr>
          <w:b/>
          <w:bCs/>
        </w:rPr>
        <w:t xml:space="preserve">This Text — Content:</w:t>
      </w:r>
      <w:r>
        <w:t xml:space="preserve"> </w:t>
      </w:r>
      <w:r>
        <w:t xml:space="preserve">Hebrews 2 opens with the letter’s first explicit warning passage (vv. 1–4): because the word spoken through angels (the Mosaic law) carried binding penalty for every transgression, how much more will neglect of the great salvation announced by the Lord Himself carry consequence? The author then pivots to Psalm 8 (vv. 5–9), which speaks of humanity crowned with glory and honor and given dominion — a dominion not yet universally visible, but already accomplished in Jesus, who was made lower than the angels for a little while and has now been crowned with glory and honor through His suffering and death. Verses 10–13 develop the logic of Christ’s identification with His people: it was fitting — it was the appropriate, even necessary shape of God’s redemptive plan — that the pioneer of salvation should be made perfect through suffering, so that He who sanctifies and those who are sanctified might share one origin, one Father, one family. The author cites Psalm 22:22 and Isaiah 8:17–18 to show that the Son Himself is the speaker of these texts — the one who calls His brothers by name and trusts in God in the midst of them. Verses 14–18 then state the theological logic at its fullest: the Son shared in flesh and blood so that through death He might destroy the one who has the power of death — the devil — and deliver those who through fear of death were subject to lifelong slavery. He did not come to help angels but to help the offspring of Abraham. He was made like His brothers in every respect so that He might become a merciful and faithful high priest, making propitiation for the sins of the people. Because He suffered when tempted, He is able to help those who are being tempted.</w:t>
      </w:r>
    </w:p>
    <w:p>
      <w:pPr>
        <w:pStyle w:val="BodyText"/>
      </w:pPr>
      <w:r>
        <w:rPr>
          <w:b/>
          <w:bCs/>
        </w:rPr>
        <w:t xml:space="preserve">This Text — Intent:</w:t>
      </w:r>
      <w:r>
        <w:t xml:space="preserve"> </w:t>
      </w:r>
      <w:r>
        <w:t xml:space="preserve">The author is not primarily seeking to inform the readers about Christology — he is seeking to arrest a drift. The recipients are in danger of neglecting so great a salvation (v. 3), drifting away from the word that secured them (v. 1). The intent of chapter 2 is to make that neglect feel unthinkable by showing its true cost — and simultaneously to make perseverance feel not merely obligatory but</w:t>
      </w:r>
      <w:r>
        <w:t xml:space="preserve"> </w:t>
      </w:r>
      <w:r>
        <w:rPr>
          <w:i/>
          <w:iCs/>
        </w:rPr>
        <w:t xml:space="preserve">attractive</w:t>
      </w:r>
      <w:r>
        <w:t xml:space="preserve">, because the One calling them to hold fast is not a distant sovereign but a pioneer who has gone ahead of them through suffering, a brother who calls them by name, a high priest who was tempted as they are tempted and can therefore help them when they are tempted. The appeal is simultaneously to fear (do not neglect so great a salvation) and to love (look at the One who calls you brother). The intent is transformed allegiance grounded in a Christology of solidarity — the Son became like you so that you might not drift away from Him.</w:t>
      </w:r>
    </w:p>
    <w:p>
      <w:r>
        <w:pict>
          <v:rect style="width:0;height:1.5pt" o:hralign="center" o:hrstd="t" o:hr="t"/>
        </w:pict>
      </w:r>
    </w:p>
    <w:p>
      <w:pPr>
        <w:pStyle w:val="FirstParagraph"/>
      </w:pPr>
      <w:r>
        <w:rPr>
          <w:b/>
          <w:bCs/>
        </w:rPr>
        <w:t xml:space="preserve">Subject Sentence:</w:t>
      </w:r>
      <w:r>
        <w:t xml:space="preserve"> </w:t>
      </w:r>
      <w:r>
        <w:t xml:space="preserve">The superior Son became a suffering brother to pioneer and secure His people’s salvation.</w:t>
      </w:r>
    </w:p>
    <w:p>
      <w:r>
        <w:pict>
          <v:rect style="width:0;height:1.5pt" o:hralign="center" o:hrstd="t" o:hr="t"/>
        </w:pict>
      </w:r>
    </w:p>
    <w:p>
      <w:pPr>
        <w:pStyle w:val="FirstParagraph"/>
      </w:pPr>
      <w:r>
        <w:rPr>
          <w:b/>
          <w:bCs/>
        </w:rPr>
        <w:t xml:space="preserve">Primary Claim:</w:t>
      </w:r>
      <w:r>
        <w:t xml:space="preserve"> </w:t>
      </w:r>
      <w:r>
        <w:t xml:space="preserve">Because the Son of God entered fully into human flesh, suffering, and death in order to destroy death’s power, make propitiation for sin, and become a merciful and faithful high priest, those who have received this salvation must not drift from it — and those who are suffering have a pioneer who has gone ahead of them through suffering and can help them now.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Warning Passage (vv. 1–4) — Can True Believers Fall Away?</w:t>
      </w:r>
      <w:r>
        <w:t xml:space="preserve"> </w:t>
      </w:r>
      <w:r>
        <w:t xml:space="preserve">The Arminian/Wesleyan reading of verses 1–4 treats this as evidence that genuine believers can ultimately apostatize — that the neglect warned against is a real and final possibility for those who have truly been saved. The passage must be taken seriously as a genuine warning, and the Arminian instinct to read it as addressed to real people in real danger is correct and must not be deflected by a too-quick appeal to perseverance of the saints. However, the Reformed reading does not require softening the warning — it requires understanding how divine warnings function. God’s warnings are among the means by which He preserves His elect. The warning is real, the danger is real, the neglect is possible — and yet the author’s confidence that better things belong to his readers (cf. 6:9) is not contradicted by the warning but operates simultaneously with it. The warning is the instrument of preservation, not evidence that preservation is uncertain. The Reformed position: take the warning with full seriousness as a genuine means of grace while grounding the reader’s ultimate security in the character of the One who calls them brother (vv. 11–12) and destroys the power of death (v. 14).</w:t>
      </w:r>
    </w:p>
    <w:p>
      <w:pPr>
        <w:pStyle w:val="BodyText"/>
      </w:pPr>
      <w:r>
        <w:rPr>
          <w:b/>
          <w:bCs/>
        </w:rPr>
        <w:t xml:space="preserve">Psalm 8 Applied to Christ (vv. 5–9) — Anthropological or Christological?</w:t>
      </w:r>
      <w:r>
        <w:t xml:space="preserve"> </w:t>
      </w:r>
      <w:r>
        <w:t xml:space="preserve">Some interpreters read Psalm 8 in verses 5–9 as primarily a statement about humanity’s destiny — the author is describing the eschatological glory that awaits redeemed humanity, with Jesus as the representative man who has already attained what all believers will attain. This reading is not wrong, but it is incomplete. The author’s primary move is Christological: he quotes Psalm 8 to explain the</w:t>
      </w:r>
      <w:r>
        <w:t xml:space="preserve"> </w:t>
      </w:r>
      <w:r>
        <w:rPr>
          <w:i/>
          <w:iCs/>
        </w:rPr>
        <w:t xml:space="preserve">incarnation</w:t>
      </w:r>
      <w:r>
        <w:t xml:space="preserve"> </w:t>
      </w:r>
      <w:r>
        <w:t xml:space="preserve">— why the supreme Son became lower than the angels. The answer is that Psalm 8’s pattern (humiliation → glory) is the pattern of Christ’s own redemptive career. The anthropological dimension is present but secondary — the dominion of Psalm 8 is realized</w:t>
      </w:r>
      <w:r>
        <w:t xml:space="preserve"> </w:t>
      </w:r>
      <w:r>
        <w:rPr>
          <w:i/>
          <w:iCs/>
        </w:rPr>
        <w:t xml:space="preserve">in</w:t>
      </w:r>
      <w:r>
        <w:t xml:space="preserve"> </w:t>
      </w:r>
      <w:r>
        <w:t xml:space="preserve">Christ and only through union with Him for others. The Reformed reading holds both but insists the Christological is primary: Jesus is not merely humanity’s representative achieving our destiny; He is the pioneer (v. 10) who blazes the trail others follow.</w:t>
      </w:r>
    </w:p>
    <w:p>
      <w:pPr>
        <w:pStyle w:val="BodyText"/>
      </w:pPr>
      <w:r>
        <w:rPr>
          <w:b/>
          <w:bCs/>
        </w:rPr>
        <w:t xml:space="preserve">“Made Perfect Through Suffering”</w:t>
      </w:r>
      <w:r>
        <w:rPr>
          <w:b/>
          <w:bCs/>
        </w:rPr>
        <w:t xml:space="preserve"> </w:t>
      </w:r>
      <w:r>
        <w:rPr>
          <w:b/>
          <w:bCs/>
        </w:rPr>
        <w:t xml:space="preserve">(v. 10) — Moral Imperfection?</w:t>
      </w:r>
      <w:r>
        <w:t xml:space="preserve"> </w:t>
      </w:r>
      <w:r>
        <w:t xml:space="preserve">Some traditions have read</w:t>
      </w:r>
      <w:r>
        <w:t xml:space="preserve"> </w:t>
      </w:r>
      <w:r>
        <w:t xml:space="preserve">“made perfect”</w:t>
      </w:r>
      <w:r>
        <w:t xml:space="preserve"> </w:t>
      </w:r>
      <w:r>
        <w:t xml:space="preserve">(τελειόω) as implying that the pre-incarnate or pre-suffering Christ was morally deficient and required suffering to become morally complete. This reading must be refuted: the context makes clear that</w:t>
      </w:r>
      <w:r>
        <w:t xml:space="preserve"> </w:t>
      </w:r>
      <w:r>
        <w:t xml:space="preserve">“perfection”</w:t>
      </w:r>
      <w:r>
        <w:t xml:space="preserve"> </w:t>
      </w:r>
      <w:r>
        <w:t xml:space="preserve">here is teleological, not moral — it refers to the completion or qualification of Christ as the pioneer of salvation. The pioneer must travel the road before leading others along it. To be made perfect through suffering is to be brought to the completion appropriate for the specific role of high priest and pioneer through the actual experience of human suffering and death. This has no implication of prior moral deficiency and is consistent with the letter’s broader insistence on Christ’s sinlessness (4:15). The Wesleyan tradition’s emphasis on moral perfection as a category is noted but does not illuminate this particular use of τελειόω.</w:t>
      </w:r>
    </w:p>
    <w:p>
      <w:pPr>
        <w:pStyle w:val="BodyText"/>
      </w:pPr>
      <w:r>
        <w:rPr>
          <w:b/>
          <w:bCs/>
        </w:rPr>
        <w:t xml:space="preserve">Propitiation and Solidarity (vv. 14–18) — Which Is Primary?</w:t>
      </w:r>
      <w:r>
        <w:t xml:space="preserve"> </w:t>
      </w:r>
      <w:r>
        <w:t xml:space="preserve">Some interpreters, particularly in liberal Protestant and some Baptist traditions, emphasize the solidarity theme (Christ as fellow sufferer, empathetic helper) to such a degree that the penal and substitutionary dimensions of verses 14–17 are softened. The text will not permit this. The author’s argument runs through propitiation (v. 17, ἱλάσκομαι — to make propitiation/atonement for sins), destruction of the devil’s power through death (v. 14), and the explicit deliverance of those enslaved by fear of death (v. 15). The solidarity is real and must be preached —</w:t>
      </w:r>
      <w:r>
        <w:t xml:space="preserve"> </w:t>
      </w:r>
      <w:r>
        <w:t xml:space="preserve">“He is able to help those who are being tempted”</w:t>
      </w:r>
      <w:r>
        <w:t xml:space="preserve"> </w:t>
      </w:r>
      <w:r>
        <w:t xml:space="preserve">(v. 18) is not an add-on but a climactic statement. But the solidarity</w:t>
      </w:r>
      <w:r>
        <w:t xml:space="preserve"> </w:t>
      </w:r>
      <w:r>
        <w:rPr>
          <w:i/>
          <w:iCs/>
        </w:rPr>
        <w:t xml:space="preserve">rests on</w:t>
      </w:r>
      <w:r>
        <w:t xml:space="preserve"> </w:t>
      </w:r>
      <w:r>
        <w:t xml:space="preserve">the substitution: He became like us in every respect</w:t>
      </w:r>
      <w:r>
        <w:t xml:space="preserve"> </w:t>
      </w:r>
      <w:r>
        <w:rPr>
          <w:i/>
          <w:iCs/>
        </w:rPr>
        <w:t xml:space="preserve">in order to make propitiation</w:t>
      </w:r>
      <w:r>
        <w:t xml:space="preserve">. The empathetic helper is only the effective helper because He has first dealt with the sin that separated His people from God. Solidarity without propitiation is sentimentality; propitiation without solidarity is abstraction. Hebrews 2 insists on both.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8:4–6</w:t>
      </w:r>
      <w:r>
        <w:t xml:space="preserve"> </w:t>
      </w:r>
      <w:r>
        <w:t xml:space="preserve">— Quoted directly in vv. 5–7; provides the humiliation-then-glory pattern that the author applies to Christ’s incarnation and exaltation, establishing that Christ’s descent is not a defeat but the fulfillment of the psalm’s trajectory.</w:t>
      </w:r>
    </w:p>
    <w:p>
      <w:pPr>
        <w:numPr>
          <w:ilvl w:val="0"/>
          <w:numId w:val="1001"/>
        </w:numPr>
      </w:pPr>
      <w:r>
        <w:rPr>
          <w:b/>
          <w:bCs/>
        </w:rPr>
        <w:t xml:space="preserve">Psalm 22:22</w:t>
      </w:r>
      <w:r>
        <w:t xml:space="preserve"> </w:t>
      </w:r>
      <w:r>
        <w:t xml:space="preserve">— Quoted in v. 12; identifies the Son as the speaker who calls His brothers by name in the great assembly, grounding the solidarity theme in Christ’s own voice and establishing the</w:t>
      </w:r>
      <w:r>
        <w:t xml:space="preserve"> </w:t>
      </w:r>
      <w:r>
        <w:t xml:space="preserve">“one family”</w:t>
      </w:r>
      <w:r>
        <w:t xml:space="preserve"> </w:t>
      </w:r>
      <w:r>
        <w:t xml:space="preserve">argument of vv. 10–13.</w:t>
      </w:r>
    </w:p>
    <w:p>
      <w:pPr>
        <w:numPr>
          <w:ilvl w:val="0"/>
          <w:numId w:val="1001"/>
        </w:numPr>
      </w:pPr>
      <w:r>
        <w:rPr>
          <w:b/>
          <w:bCs/>
        </w:rPr>
        <w:t xml:space="preserve">Isaiah 8:17–18</w:t>
      </w:r>
      <w:r>
        <w:t xml:space="preserve"> </w:t>
      </w:r>
      <w:r>
        <w:t xml:space="preserve">— Quoted in vv. 13; the Servant’s trust in God amid suffering and His identification with</w:t>
      </w:r>
      <w:r>
        <w:t xml:space="preserve"> </w:t>
      </w:r>
      <w:r>
        <w:t xml:space="preserve">“the children God has given me”</w:t>
      </w:r>
      <w:r>
        <w:t xml:space="preserve"> </w:t>
      </w:r>
      <w:r>
        <w:t xml:space="preserve">provides Old Testament grounding for Christ’s identification with His people as sharing one origin and one Father.</w:t>
      </w:r>
    </w:p>
    <w:p>
      <w:pPr>
        <w:numPr>
          <w:ilvl w:val="0"/>
          <w:numId w:val="1001"/>
        </w:numPr>
      </w:pPr>
      <w:r>
        <w:rPr>
          <w:b/>
          <w:bCs/>
        </w:rPr>
        <w:t xml:space="preserve">Romans 8:29; Philippians 2:6–11</w:t>
      </w:r>
      <w:r>
        <w:t xml:space="preserve"> </w:t>
      </w:r>
      <w:r>
        <w:t xml:space="preserve">— Paul’s parallel treatments of Christ’s humiliation and exaltation confirm that the pattern of descent-for-the-sake-of-others and subsequent glory is a consistent apostolic account of the incarnation; Philippians 2’s</w:t>
      </w:r>
      <w:r>
        <w:t xml:space="preserve"> </w:t>
      </w:r>
      <w:r>
        <w:t xml:space="preserve">“in every respect like us”</w:t>
      </w:r>
      <w:r>
        <w:t xml:space="preserve"> </w:t>
      </w:r>
      <w:r>
        <w:t xml:space="preserve">(cf. Phil. 2:7) directly parallels Hebrews 2:17.</w:t>
      </w:r>
    </w:p>
    <w:p>
      <w:pPr>
        <w:numPr>
          <w:ilvl w:val="0"/>
          <w:numId w:val="1001"/>
        </w:numPr>
      </w:pPr>
      <w:r>
        <w:rPr>
          <w:b/>
          <w:bCs/>
        </w:rPr>
        <w:t xml:space="preserve">Hebrews 4:14–16</w:t>
      </w:r>
      <w:r>
        <w:t xml:space="preserve"> </w:t>
      </w:r>
      <w:r>
        <w:t xml:space="preserve">— The high priest theme introduced in 2:17–18 is developed at length in 4:14–16, which explicitly extends the</w:t>
      </w:r>
      <w:r>
        <w:t xml:space="preserve"> </w:t>
      </w:r>
      <w:r>
        <w:t xml:space="preserve">“tempted as we are”</w:t>
      </w:r>
      <w:r>
        <w:t xml:space="preserve"> </w:t>
      </w:r>
      <w:r>
        <w:t xml:space="preserve">language and draws out the practical consequence —</w:t>
      </w:r>
      <w:r>
        <w:t xml:space="preserve"> </w:t>
      </w:r>
      <w:r>
        <w:t xml:space="preserve">“let us then with confidence draw near to the throne of grace.”</w:t>
      </w:r>
      <w:r>
        <w:t xml:space="preserve"> </w:t>
      </w:r>
      <w:r>
        <w:t xml:space="preserve">Chapter 2 plants the seed; chapter 4 harvests it.</w:t>
      </w:r>
    </w:p>
    <w:p>
      <w:r>
        <w:pict>
          <v:rect style="width:0;height:1.5pt" o:hralign="center" o:hrstd="t" o:hr="t"/>
        </w:pict>
      </w:r>
    </w:p>
    <w:p>
      <w:pPr>
        <w:pStyle w:val="FirstParagraph"/>
      </w:pPr>
      <w:r>
        <w:rPr>
          <w:b/>
          <w:bCs/>
        </w:rPr>
        <w:t xml:space="preserve">Aim:</w:t>
      </w:r>
      <w:r>
        <w:t xml:space="preserve"> </w:t>
      </w:r>
      <w:r>
        <w:t xml:space="preserve">To demonstrate from Hebrews 2 that the Son’s incarnation, suffering, and death are not interruptions of His glory but the means by which He became the merciful and faithful high priest His people need — so that readers neither drift from this salvation nor face their suffering without a pioneer who has gone before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Therefore we must pay much closer attention to what we have heard, lest we drift away from it.</w:t>
            </w:r>
          </w:p>
        </w:tc>
        <w:tc>
          <w:tcPr/>
          <w:p>
            <w:pPr>
              <w:pStyle w:val="Compact"/>
            </w:pPr>
            <w:r>
              <w:t xml:space="preserve">“Therefore”</w:t>
            </w:r>
            <w:r>
              <w:t xml:space="preserve"> </w:t>
            </w:r>
            <w:r>
              <w:t xml:space="preserve">— consequence of chapter 1’s Christology. First warning passage of Hebrews begins.</w:t>
            </w:r>
          </w:p>
        </w:tc>
      </w:tr>
      <w:tr>
        <w:tc>
          <w:tcPr/>
          <w:p>
            <w:pPr>
              <w:pStyle w:val="Compact"/>
            </w:pPr>
            <w:r>
              <w:t xml:space="preserve">2:2</w:t>
            </w:r>
          </w:p>
        </w:tc>
        <w:tc>
          <w:tcPr/>
          <w:p>
            <w:pPr>
              <w:pStyle w:val="Compact"/>
            </w:pPr>
            <w:r>
              <w:t xml:space="preserve">The word spoken through angels (the Mosaic law) proved to be reliable; every transgression and disobedience received a just retribution.</w:t>
            </w:r>
          </w:p>
        </w:tc>
        <w:tc>
          <w:tcPr/>
          <w:p>
            <w:pPr>
              <w:pStyle w:val="Compact"/>
            </w:pPr>
            <w:r>
              <w:t xml:space="preserve">Establishes the lesser/greater logic: if the angelic word carried binding consequences…</w:t>
            </w:r>
          </w:p>
        </w:tc>
      </w:tr>
      <w:tr>
        <w:tc>
          <w:tcPr/>
          <w:p>
            <w:pPr>
              <w:pStyle w:val="Compact"/>
            </w:pPr>
            <w:r>
              <w:t xml:space="preserve">2:3a</w:t>
            </w:r>
          </w:p>
        </w:tc>
        <w:tc>
          <w:tcPr/>
          <w:p>
            <w:pPr>
              <w:pStyle w:val="Compact"/>
            </w:pPr>
            <w:r>
              <w:t xml:space="preserve">How shall we escape if we neglect so great a salvation?</w:t>
            </w:r>
          </w:p>
        </w:tc>
        <w:tc>
          <w:tcPr/>
          <w:p>
            <w:pPr>
              <w:pStyle w:val="Compact"/>
            </w:pPr>
            <w:r>
              <w:t xml:space="preserve">The rhetorical question lands the</w:t>
            </w:r>
            <w:r>
              <w:t xml:space="preserve"> </w:t>
            </w:r>
            <w:r>
              <w:t xml:space="preserve">“how much more”</w:t>
            </w:r>
            <w:r>
              <w:t xml:space="preserve"> </w:t>
            </w:r>
            <w:r>
              <w:t xml:space="preserve">— no escape if the superior word is neglected.</w:t>
            </w:r>
          </w:p>
        </w:tc>
      </w:tr>
      <w:tr>
        <w:tc>
          <w:tcPr/>
          <w:p>
            <w:pPr>
              <w:pStyle w:val="Compact"/>
            </w:pPr>
            <w:r>
              <w:t xml:space="preserve">2:3b–4</w:t>
            </w:r>
          </w:p>
        </w:tc>
        <w:tc>
          <w:tcPr/>
          <w:p>
            <w:pPr>
              <w:pStyle w:val="Compact"/>
            </w:pPr>
            <w:r>
              <w:t xml:space="preserve">This salvation was declared first by the Lord, attested by eyewitnesses, and confirmed by signs, wonders, miracles, and gifts of the Holy Spirit distributed by God’s will.</w:t>
            </w:r>
          </w:p>
        </w:tc>
        <w:tc>
          <w:tcPr/>
          <w:p>
            <w:pPr>
              <w:pStyle w:val="Compact"/>
            </w:pPr>
            <w:r>
              <w:t xml:space="preserve">Threefold attestation: the Lord’s own declaration, apostolic eyewitness, divine authentication through Spirit’s gifts.</w:t>
            </w:r>
          </w:p>
        </w:tc>
      </w:tr>
      <w:tr>
        <w:tc>
          <w:tcPr/>
          <w:p>
            <w:pPr>
              <w:pStyle w:val="Compact"/>
            </w:pPr>
            <w:r>
              <w:t xml:space="preserve">2:5</w:t>
            </w:r>
          </w:p>
        </w:tc>
        <w:tc>
          <w:tcPr/>
          <w:p>
            <w:pPr>
              <w:pStyle w:val="Compact"/>
            </w:pPr>
            <w:r>
              <w:t xml:space="preserve">It was not to angels that God subjected the world to come, of which we are speaking.</w:t>
            </w:r>
          </w:p>
        </w:tc>
        <w:tc>
          <w:tcPr/>
          <w:p>
            <w:pPr>
              <w:pStyle w:val="Compact"/>
            </w:pPr>
            <w:r>
              <w:t xml:space="preserve">Pivots from warning back to the angel/Son comparison of chapter 1, now applied to eschatological dominion.</w:t>
            </w:r>
          </w:p>
        </w:tc>
      </w:tr>
      <w:tr>
        <w:tc>
          <w:tcPr/>
          <w:p>
            <w:pPr>
              <w:pStyle w:val="Compact"/>
            </w:pPr>
            <w:r>
              <w:t xml:space="preserve">2:6–8a</w:t>
            </w:r>
          </w:p>
        </w:tc>
        <w:tc>
          <w:tcPr/>
          <w:p>
            <w:pPr>
              <w:pStyle w:val="Compact"/>
            </w:pPr>
            <w:r>
              <w:t xml:space="preserve">Psalm 8 quoted:</w:t>
            </w:r>
            <w:r>
              <w:t xml:space="preserve"> </w:t>
            </w:r>
            <w:r>
              <w:t xml:space="preserve">“What is man that you are mindful of him… You made him for a little while lower than the angels; you have crowned him with glory and honor, putting everything in subjection under his feet.”</w:t>
            </w:r>
          </w:p>
        </w:tc>
        <w:tc>
          <w:tcPr/>
          <w:p>
            <w:pPr>
              <w:pStyle w:val="Compact"/>
            </w:pPr>
            <w:r>
              <w:t xml:space="preserve">The psalm speaks of humanity’s destiny — crowned with glory and given dominion over all things.</w:t>
            </w:r>
          </w:p>
        </w:tc>
      </w:tr>
      <w:tr>
        <w:tc>
          <w:tcPr/>
          <w:p>
            <w:pPr>
              <w:pStyle w:val="Compact"/>
            </w:pPr>
            <w:r>
              <w:t xml:space="preserve">2:8b</w:t>
            </w:r>
          </w:p>
        </w:tc>
        <w:tc>
          <w:tcPr/>
          <w:p>
            <w:pPr>
              <w:pStyle w:val="Compact"/>
            </w:pPr>
            <w:r>
              <w:t xml:space="preserve">In putting everything in subjection to him, he left nothing outside his control. At present, we do not yet see everything in subjection to him.</w:t>
            </w:r>
          </w:p>
        </w:tc>
        <w:tc>
          <w:tcPr/>
          <w:p>
            <w:pPr>
              <w:pStyle w:val="Compact"/>
            </w:pPr>
            <w:r>
              <w:t xml:space="preserve">Honest acknowledgment: the dominion promised in Psalm 8 is not visibly complete in human experience.</w:t>
            </w:r>
          </w:p>
        </w:tc>
      </w:tr>
      <w:tr>
        <w:tc>
          <w:tcPr/>
          <w:p>
            <w:pPr>
              <w:pStyle w:val="Compact"/>
            </w:pPr>
            <w:r>
              <w:t xml:space="preserve">2:9</w:t>
            </w:r>
          </w:p>
        </w:tc>
        <w:tc>
          <w:tcPr/>
          <w:p>
            <w:pPr>
              <w:pStyle w:val="Compact"/>
            </w:pPr>
            <w:r>
              <w:t xml:space="preserve">But we see him who for a little while was made lower than the angels, namely Jesus, crowned with glory and honor because of the suffering of death, so that by the grace of God he might taste death for everyone.</w:t>
            </w:r>
          </w:p>
        </w:tc>
        <w:tc>
          <w:tcPr/>
          <w:p>
            <w:pPr>
              <w:pStyle w:val="Compact"/>
            </w:pPr>
            <w:r>
              <w:t xml:space="preserve">Key resolution: the Psalm 8 trajectory is already realized in Jesus. Humiliation → death → glory for all.</w:t>
            </w:r>
          </w:p>
        </w:tc>
      </w:tr>
      <w:tr>
        <w:tc>
          <w:tcPr/>
          <w:p>
            <w:pPr>
              <w:pStyle w:val="Compact"/>
            </w:pPr>
            <w:r>
              <w:t xml:space="preserve">2:10</w:t>
            </w:r>
          </w:p>
        </w:tc>
        <w:tc>
          <w:tcPr/>
          <w:p>
            <w:pPr>
              <w:pStyle w:val="Compact"/>
            </w:pPr>
            <w:r>
              <w:t xml:space="preserve">For it was fitting that he, for whom and by whom all things exist, in bringing many sons to glory, should make the founder/pioneer of their salvation perfect through suffering.</w:t>
            </w:r>
          </w:p>
        </w:tc>
        <w:tc>
          <w:tcPr/>
          <w:p>
            <w:pPr>
              <w:pStyle w:val="Compact"/>
            </w:pPr>
            <w:r>
              <w:t xml:space="preserve">“Fitting”</w:t>
            </w:r>
            <w:r>
              <w:t xml:space="preserve"> </w:t>
            </w:r>
            <w:r>
              <w:t xml:space="preserve">— divine appropriateness, not necessity imposed from outside. Pioneer imagery. Perfection through suffering.</w:t>
            </w:r>
          </w:p>
        </w:tc>
      </w:tr>
      <w:tr>
        <w:tc>
          <w:tcPr/>
          <w:p>
            <w:pPr>
              <w:pStyle w:val="Compact"/>
            </w:pPr>
            <w:r>
              <w:t xml:space="preserve">2:11</w:t>
            </w:r>
          </w:p>
        </w:tc>
        <w:tc>
          <w:tcPr/>
          <w:p>
            <w:pPr>
              <w:pStyle w:val="Compact"/>
            </w:pPr>
            <w:r>
              <w:t xml:space="preserve">For he who sanctifies and those who are sanctified all have one source. That is why he is not ashamed to call them brothers.</w:t>
            </w:r>
          </w:p>
        </w:tc>
        <w:tc>
          <w:tcPr/>
          <w:p>
            <w:pPr>
              <w:pStyle w:val="Compact"/>
            </w:pPr>
            <w:r>
              <w:t xml:space="preserve">One origin (ἐξ ἑνός — from one), one Father. The basis for Christ’s identification with His people.</w:t>
            </w:r>
          </w:p>
        </w:tc>
      </w:tr>
      <w:tr>
        <w:tc>
          <w:tcPr/>
          <w:p>
            <w:pPr>
              <w:pStyle w:val="Compact"/>
            </w:pPr>
            <w:r>
              <w:t xml:space="preserve">2:12</w:t>
            </w:r>
          </w:p>
        </w:tc>
        <w:tc>
          <w:tcPr/>
          <w:p>
            <w:pPr>
              <w:pStyle w:val="Compact"/>
            </w:pPr>
            <w:r>
              <w:t xml:space="preserve">“I will tell of your name to my brothers; in the midst of the congregation I will sing your praise.”</w:t>
            </w:r>
            <w:r>
              <w:t xml:space="preserve"> </w:t>
            </w:r>
            <w:r>
              <w:t xml:space="preserve">(Psalm 22:22)</w:t>
            </w:r>
          </w:p>
        </w:tc>
        <w:tc>
          <w:tcPr/>
          <w:p>
            <w:pPr>
              <w:pStyle w:val="Compact"/>
            </w:pPr>
            <w:r>
              <w:t xml:space="preserve">Christ as the speaker of Psalm 22 — identifying Himself as the one who calls His brothers by name.</w:t>
            </w:r>
          </w:p>
        </w:tc>
      </w:tr>
      <w:tr>
        <w:tc>
          <w:tcPr/>
          <w:p>
            <w:pPr>
              <w:pStyle w:val="Compact"/>
            </w:pPr>
            <w:r>
              <w:t xml:space="preserve">2:13</w:t>
            </w:r>
          </w:p>
        </w:tc>
        <w:tc>
          <w:tcPr/>
          <w:p>
            <w:pPr>
              <w:pStyle w:val="Compact"/>
            </w:pPr>
            <w:r>
              <w:t xml:space="preserve">“I will put my trust in him.”</w:t>
            </w:r>
            <w:r>
              <w:t xml:space="preserve"> </w:t>
            </w:r>
            <w:r>
              <w:t xml:space="preserve">And again,</w:t>
            </w:r>
            <w:r>
              <w:t xml:space="preserve"> </w:t>
            </w:r>
            <w:r>
              <w:t xml:space="preserve">“Behold, I and the children God has given me.”</w:t>
            </w:r>
            <w:r>
              <w:t xml:space="preserve"> </w:t>
            </w:r>
            <w:r>
              <w:t xml:space="preserve">(Isaiah 8:17–18)</w:t>
            </w:r>
          </w:p>
        </w:tc>
        <w:tc>
          <w:tcPr/>
          <w:p>
            <w:pPr>
              <w:pStyle w:val="Compact"/>
            </w:pPr>
            <w:r>
              <w:t xml:space="preserve">The Son’s trust in the Father amid suffering; the family of God given to the Son constitutes His people.</w:t>
            </w:r>
          </w:p>
        </w:tc>
      </w:tr>
      <w:tr>
        <w:tc>
          <w:tcPr/>
          <w:p>
            <w:pPr>
              <w:pStyle w:val="Compact"/>
            </w:pPr>
            <w:r>
              <w:t xml:space="preserve">2:14</w:t>
            </w:r>
          </w:p>
        </w:tc>
        <w:tc>
          <w:tcPr/>
          <w:p>
            <w:pPr>
              <w:pStyle w:val="Compact"/>
            </w:pPr>
            <w:r>
              <w:t xml:space="preserve">Since therefore the children share in flesh and blood, he himself likewise partook of the same things, that through death he might destroy the one who has the power of death, that is, the devil.</w:t>
            </w:r>
          </w:p>
        </w:tc>
        <w:tc>
          <w:tcPr/>
          <w:p>
            <w:pPr>
              <w:pStyle w:val="Compact"/>
            </w:pPr>
            <w:r>
              <w:t xml:space="preserve">The logic of incarnation: solidarity → real death → destruction of death’s power → defeat of the devil.</w:t>
            </w:r>
          </w:p>
        </w:tc>
      </w:tr>
      <w:tr>
        <w:tc>
          <w:tcPr/>
          <w:p>
            <w:pPr>
              <w:pStyle w:val="Compact"/>
            </w:pPr>
            <w:r>
              <w:t xml:space="preserve">2:15</w:t>
            </w:r>
          </w:p>
        </w:tc>
        <w:tc>
          <w:tcPr/>
          <w:p>
            <w:pPr>
              <w:pStyle w:val="Compact"/>
            </w:pPr>
            <w:r>
              <w:t xml:space="preserve">And deliver all those who through fear of death were subject to lifelong slavery.</w:t>
            </w:r>
          </w:p>
        </w:tc>
        <w:tc>
          <w:tcPr/>
          <w:p>
            <w:pPr>
              <w:pStyle w:val="Compact"/>
            </w:pPr>
            <w:r>
              <w:t xml:space="preserve">The existential scope of Christ’s deliverance — fear of death as the governing power of unredeemed human life.</w:t>
            </w:r>
          </w:p>
        </w:tc>
      </w:tr>
      <w:tr>
        <w:tc>
          <w:tcPr/>
          <w:p>
            <w:pPr>
              <w:pStyle w:val="Compact"/>
            </w:pPr>
            <w:r>
              <w:t xml:space="preserve">2:16</w:t>
            </w:r>
          </w:p>
        </w:tc>
        <w:tc>
          <w:tcPr/>
          <w:p>
            <w:pPr>
              <w:pStyle w:val="Compact"/>
            </w:pPr>
            <w:r>
              <w:t xml:space="preserve">For surely it is not angels that he helps, but he helps the offspring of Abraham.</w:t>
            </w:r>
          </w:p>
        </w:tc>
        <w:tc>
          <w:tcPr/>
          <w:p>
            <w:pPr>
              <w:pStyle w:val="Compact"/>
            </w:pPr>
            <w:r>
              <w:t xml:space="preserve">Confirms the argument of chapter 1: Christ’s mission is to humanity, specifically the covenant people.</w:t>
            </w:r>
          </w:p>
        </w:tc>
      </w:tr>
      <w:tr>
        <w:tc>
          <w:tcPr/>
          <w:p>
            <w:pPr>
              <w:pStyle w:val="Compact"/>
            </w:pPr>
            <w:r>
              <w:t xml:space="preserve">2:17</w:t>
            </w:r>
          </w:p>
        </w:tc>
        <w:tc>
          <w:tcPr/>
          <w:p>
            <w:pPr>
              <w:pStyle w:val="Compact"/>
            </w:pPr>
            <w:r>
              <w:t xml:space="preserve">Therefore he had to be made like his brothers in every respect, so that he might become a merciful and faithful high priest in the service of God, to make propitiation for the sins of the people.</w:t>
            </w:r>
          </w:p>
        </w:tc>
        <w:tc>
          <w:tcPr/>
          <w:p>
            <w:pPr>
              <w:pStyle w:val="Compact"/>
            </w:pPr>
            <w:r>
              <w:t xml:space="preserve">The necessity of the incarnation stated as high priestly logic: full identification → full qualification to make propitiation.</w:t>
            </w:r>
          </w:p>
        </w:tc>
      </w:tr>
      <w:tr>
        <w:tc>
          <w:tcPr/>
          <w:p>
            <w:pPr>
              <w:pStyle w:val="Compact"/>
            </w:pPr>
            <w:r>
              <w:t xml:space="preserve">2:18</w:t>
            </w:r>
          </w:p>
        </w:tc>
        <w:tc>
          <w:tcPr/>
          <w:p>
            <w:pPr>
              <w:pStyle w:val="Compact"/>
            </w:pPr>
            <w:r>
              <w:t xml:space="preserve">For because he himself has suffered when tempted, he is able to help those who are being tempted.</w:t>
            </w:r>
          </w:p>
        </w:tc>
        <w:tc>
          <w:tcPr/>
          <w:p>
            <w:pPr>
              <w:pStyle w:val="Compact"/>
            </w:pPr>
            <w:r>
              <w:t xml:space="preserve">Climactic pastoral application: the high priest’s solidarity is not merely theological — it is practically effective help for the tempted now.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2:1–4</w:t>
            </w:r>
          </w:p>
        </w:tc>
        <w:tc>
          <w:tcPr/>
          <w:p>
            <w:pPr>
              <w:pStyle w:val="Compact"/>
            </w:pPr>
            <w:r>
              <w:t xml:space="preserve">Do Not Drift — The Warning of Neglected Salvation</w:t>
            </w:r>
          </w:p>
        </w:tc>
      </w:tr>
      <w:tr>
        <w:tc>
          <w:tcPr/>
          <w:p>
            <w:pPr>
              <w:pStyle w:val="Compact"/>
            </w:pPr>
            <w:r>
              <w:t xml:space="preserve">2</w:t>
            </w:r>
          </w:p>
        </w:tc>
        <w:tc>
          <w:tcPr/>
          <w:p>
            <w:pPr>
              <w:pStyle w:val="Compact"/>
            </w:pPr>
            <w:r>
              <w:t xml:space="preserve">2:5–9</w:t>
            </w:r>
          </w:p>
        </w:tc>
        <w:tc>
          <w:tcPr/>
          <w:p>
            <w:pPr>
              <w:pStyle w:val="Compact"/>
            </w:pPr>
            <w:r>
              <w:t xml:space="preserve">Psalm 8 Fulfilled — The Humiliated and Exalted Pioneer</w:t>
            </w:r>
          </w:p>
        </w:tc>
      </w:tr>
      <w:tr>
        <w:tc>
          <w:tcPr/>
          <w:p>
            <w:pPr>
              <w:pStyle w:val="Compact"/>
            </w:pPr>
            <w:r>
              <w:t xml:space="preserve">3</w:t>
            </w:r>
          </w:p>
        </w:tc>
        <w:tc>
          <w:tcPr/>
          <w:p>
            <w:pPr>
              <w:pStyle w:val="Compact"/>
            </w:pPr>
            <w:r>
              <w:t xml:space="preserve">2:10–13</w:t>
            </w:r>
          </w:p>
        </w:tc>
        <w:tc>
          <w:tcPr/>
          <w:p>
            <w:pPr>
              <w:pStyle w:val="Compact"/>
            </w:pPr>
            <w:r>
              <w:t xml:space="preserve">One Family — The Pioneer’s Solidarity with His Brothers</w:t>
            </w:r>
          </w:p>
        </w:tc>
      </w:tr>
      <w:tr>
        <w:tc>
          <w:tcPr/>
          <w:p>
            <w:pPr>
              <w:pStyle w:val="Compact"/>
            </w:pPr>
            <w:r>
              <w:t xml:space="preserve">4</w:t>
            </w:r>
          </w:p>
        </w:tc>
        <w:tc>
          <w:tcPr/>
          <w:p>
            <w:pPr>
              <w:pStyle w:val="Compact"/>
            </w:pPr>
            <w:r>
              <w:t xml:space="preserve">2:14–18</w:t>
            </w:r>
          </w:p>
        </w:tc>
        <w:tc>
          <w:tcPr/>
          <w:p>
            <w:pPr>
              <w:pStyle w:val="Compact"/>
            </w:pPr>
            <w:r>
              <w:t xml:space="preserve">Flesh, Death, and Propitiation — The Merciful High Priest Who Helps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superior Son became a suffering brother to pioneer and secure His people’s salvation.</w:t>
      </w:r>
    </w:p>
    <w:p>
      <w:pPr>
        <w:pStyle w:val="BodyText"/>
      </w:pPr>
      <w:r>
        <w:rPr>
          <w:b/>
          <w:bCs/>
        </w:rPr>
        <w:t xml:space="preserve">Primary Claim:</w:t>
      </w:r>
      <w:r>
        <w:t xml:space="preserve"> </w:t>
      </w:r>
      <w:r>
        <w:t xml:space="preserve">Because the Son of God entered fully into human flesh, suffering, and death in order to destroy death’s power, make propitiation for sin, and become a merciful and faithful high priest, those who have received this salvation must not drift from it — and those who are suffering have a pioneer who has gone ahead of them through suffering and can help them now.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weight of this salvation makes neglect inexcusable — examine what you are actually doing with it.</w:t>
      </w:r>
      <w:r>
        <w:t xml:space="preserve"> </w:t>
      </w:r>
      <w:r>
        <w:rPr>
          <w:i/>
          <w:iCs/>
        </w:rPr>
        <w:t xml:space="preserve">(Mind/Belief)</w:t>
      </w:r>
      <w:r>
        <w:t xml:space="preserve"> </w:t>
      </w:r>
      <w:r>
        <w:t xml:space="preserve">The author’s rhetorical question in verse 3 —</w:t>
      </w:r>
      <w:r>
        <w:t xml:space="preserve"> </w:t>
      </w:r>
      <w:r>
        <w:t xml:space="preserve">“How shall we escape if we neglect so great a salvation?”</w:t>
      </w:r>
      <w:r>
        <w:t xml:space="preserve"> </w:t>
      </w:r>
      <w:r>
        <w:t xml:space="preserve">— is not addressed to overt apostates but to ordinary Christians drifting through inattention. Neglect is not rejection; it is the failure to pay close attention to what you already have. The application is diagnostic: What does your weekly life suggest you think this salvation is worth? Not your stated beliefs, but your actual attention — what you read, what you pursue, what you return to repeatedly. The Son of God became flesh and suffered death to secure this salvation. Treating it as background noise is not a small failure. It is a failure proportionate to its object.</w:t>
      </w:r>
    </w:p>
    <w:p>
      <w:pPr>
        <w:pStyle w:val="BodyText"/>
      </w:pPr>
      <w:r>
        <w:rPr>
          <w:b/>
          <w:bCs/>
        </w:rPr>
        <w:t xml:space="preserve">2. Stop living as though death still owns you — Christ destroyed its power.</w:t>
      </w:r>
      <w:r>
        <w:t xml:space="preserve"> </w:t>
      </w:r>
      <w:r>
        <w:rPr>
          <w:i/>
          <w:iCs/>
        </w:rPr>
        <w:t xml:space="preserve">(Affections/Worship)</w:t>
      </w:r>
      <w:r>
        <w:t xml:space="preserve"> </w:t>
      </w:r>
      <w:r>
        <w:t xml:space="preserve">Verse 15 diagnoses a condition that extends far beyond formal unbelief:</w:t>
      </w:r>
      <w:r>
        <w:t xml:space="preserve"> </w:t>
      </w:r>
      <w:r>
        <w:t xml:space="preserve">“subject to lifelong slavery”</w:t>
      </w:r>
      <w:r>
        <w:t xml:space="preserve"> </w:t>
      </w:r>
      <w:r>
        <w:t xml:space="preserve">through fear of death. This slavery takes many forms — the chronic anxiety that hoards security, the desperate need for approval that fears social death, the idolatry of health and comfort that fears physical death, the paralysis in the face of risk because loss feels final. The good news of verses 14–15 is that the one who had the power of death has been defeated. The power is destroyed. Christ has already passed through death and been crowned on the other side. To continue living under the governance of death-fear after believing this gospel is to live as though the battle is still in doubt. Repent of the specific fear of death governing your life right now and bring it before the one who has already defeated it.</w:t>
      </w:r>
    </w:p>
    <w:p>
      <w:pPr>
        <w:pStyle w:val="BodyText"/>
      </w:pPr>
      <w:r>
        <w:rPr>
          <w:b/>
          <w:bCs/>
        </w:rPr>
        <w:t xml:space="preserve">3. Bring your temptation to the high priest who was tempted — He is able to help you.</w:t>
      </w:r>
      <w:r>
        <w:t xml:space="preserve"> </w:t>
      </w:r>
      <w:r>
        <w:rPr>
          <w:i/>
          <w:iCs/>
        </w:rPr>
        <w:t xml:space="preserve">(Will/Behavior)</w:t>
      </w:r>
      <w:r>
        <w:t xml:space="preserve"> </w:t>
      </w:r>
      <w:r>
        <w:t xml:space="preserve">Verse 18 is specific:</w:t>
      </w:r>
      <w:r>
        <w:t xml:space="preserve"> </w:t>
      </w:r>
      <w:r>
        <w:t xml:space="preserve">“He is able to help those who are being tempted.”</w:t>
      </w:r>
      <w:r>
        <w:t xml:space="preserve"> </w:t>
      </w:r>
      <w:r>
        <w:t xml:space="preserve">The word for</w:t>
      </w:r>
      <w:r>
        <w:t xml:space="preserve"> </w:t>
      </w:r>
      <w:r>
        <w:t xml:space="preserve">“help”</w:t>
      </w:r>
      <w:r>
        <w:t xml:space="preserve"> </w:t>
      </w:r>
      <w:r>
        <w:t xml:space="preserve">(βοηθέω) carries the sense of running to the cry of someone in distress — the response to a shout for aid. The application is not generic encouragement toward a vague spiritual practice but a concrete direction: when you are being tempted — not after you have fallen, but in the moment of temptation — cry out to the one who was himself tempted and suffered in that temptation. He is not a high priest who observes your struggle from a distance. He has been in the same difficulty. He has not merely witnessed temptation but endured it. Go to Him before you fall, not only after.</w:t>
      </w:r>
    </w:p>
    <w:p>
      <w:pPr>
        <w:pStyle w:val="BodyText"/>
      </w:pPr>
      <w:r>
        <w:rPr>
          <w:b/>
          <w:bCs/>
        </w:rPr>
        <w:t xml:space="preserve">4. The incarnation is not incidental to the gospel — receive the full Christology that grounds your salvation.</w:t>
      </w:r>
      <w:r>
        <w:t xml:space="preserve"> </w:t>
      </w:r>
      <w:r>
        <w:rPr>
          <w:i/>
          <w:iCs/>
        </w:rPr>
        <w:t xml:space="preserve">(Mind/Belief)</w:t>
      </w:r>
      <w:r>
        <w:t xml:space="preserve"> </w:t>
      </w:r>
      <w:r>
        <w:t xml:space="preserve">Verses 10–17 present a Christology of solidarity that is not a footnote to the cross but the necessary infrastructure of it. Christ could not have made propitiation for sins He had not borne in a body; He could not have destroyed death without dying; He could not be a merciful and faithful high priest without having suffered as we suffer. Many believers hold a functional Christology that skips from the manger to the cross and then to the resurrection, treating the thirty-three years as biographical background. Hebrews 2 insists that the life of full human identification — the suffering, the temptation, the flesh — is</w:t>
      </w:r>
      <w:r>
        <w:t xml:space="preserve"> </w:t>
      </w:r>
      <w:r>
        <w:rPr>
          <w:i/>
          <w:iCs/>
        </w:rPr>
        <w:t xml:space="preserve">theologically necessary</w:t>
      </w:r>
      <w:r>
        <w:t xml:space="preserve">, not merely humanly relatable. A gospel stripped of the incarnation’s full weight produces a high priest who is faithful but not merciful, or merciful in an abstract sense but not proven in actual solidarity. Receive the full Christ: pioneer, brother, and high priest.</w:t>
      </w:r>
    </w:p>
    <w:p>
      <w:pPr>
        <w:pStyle w:val="BodyText"/>
      </w:pPr>
      <w:r>
        <w:rPr>
          <w:b/>
          <w:bCs/>
        </w:rPr>
        <w:t xml:space="preserve">5. Because Christ calls you brother, come to the assembly without shame.</w:t>
      </w:r>
      <w:r>
        <w:t xml:space="preserve"> </w:t>
      </w:r>
      <w:r>
        <w:rPr>
          <w:i/>
          <w:iCs/>
        </w:rPr>
        <w:t xml:space="preserve">(Affections/Worship)</w:t>
      </w:r>
      <w:r>
        <w:t xml:space="preserve"> </w:t>
      </w:r>
      <w:r>
        <w:t xml:space="preserve">Verse 12 is striking:</w:t>
      </w:r>
      <w:r>
        <w:t xml:space="preserve"> </w:t>
      </w:r>
      <w:r>
        <w:t xml:space="preserve">“I will tell of your name to my brothers; in the midst of the congregation I will sing your praise.”</w:t>
      </w:r>
      <w:r>
        <w:t xml:space="preserve"> </w:t>
      </w:r>
      <w:r>
        <w:t xml:space="preserve">The risen Christ is the speaker of Psalm 22:22 in the assembly of His people — which means the gathered worship of the church is the event in which Christ Himself is naming the Father to His brothers and singing praise in their midst. The application addresses those who come to gathered worship with shame — shame over sin, shame over doubt, shame over feeling like a fraud among the faithful. The pioneer has already declared that you are His brother, His sister. He calls you that without waiting for you to deserve it. He is not ashamed to call you brother (v. 11). Come to the assembly as someone whose identity has been declared by the Son of God, not as someone auditioning for belonging.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2 establishes one of Scripture’s most complete and tightly argued accounts of the theological necessity of the incarnation — not as a condescension for purposes of communication but as the required shape of the redemptive mission. The Son had to be made like His brothers</w:t>
      </w:r>
      <w:r>
        <w:t xml:space="preserve"> </w:t>
      </w:r>
      <w:r>
        <w:t xml:space="preserve">“in every respect”</w:t>
      </w:r>
      <w:r>
        <w:t xml:space="preserve"> </w:t>
      </w:r>
      <w:r>
        <w:t xml:space="preserve">(v. 17) because only a fully human high priest could make propitiation for human sins, and only one who shared in flesh and blood could, through death, destroy the one who held the power of death. The chapter simultaneously holds in tension Christ’s pre-eminent dignity (the pioneer and author of salvation, the one for whom and through whom all things exist, v. 10) and His total solidarity with those He saves (sharing in flesh and blood, tempted as they are tempted, suffering when tested). These are not competing claims but mutually reinforcing ones: it is precisely His greatness that makes His solidarity saving rather than merely sympathetic. The chapter also provides the first introduction of the high priest theme in Hebrews — a theme that will dominate the letter’s central argument — rooting it explicitly in the incarnation and suffering of the 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2 is foundational for the Reformed understanding of Christ’s mediatorial work in its full scope — not merely as a transactional payment for sin but as a comprehensive identification with the human condition that qualifies the Mediator to represent His people in every dimension of their need. The propitiation language of verse 17 grounds the penal substitutionary core of Reformed soteriology: Christ made propitiation for the sins of the people, satisfying the holy justice of God on their behalf. But the chapter refuses to reduce salvation to propitiation alone — the destruction of death’s power (v. 14), the deliverance from lifelong slavery (v. 15), and the ongoing help of the tempted (v. 18) show that Reformed soteriology at its best is never merely forensic but comprehensively restorative. The pioneer imagery (v. 10) resonates with covenant theology’s account of Christ as the federal head who goes first — who blazes the trail through suffering and death — so that those united to Him follow where He has already arrived. And the warning passage (vv. 1–4) illustrates the Reformed doctrine of means: God preserves His elect not by bypassing the means of warning and exhortation but by working through them — the same grace that secures the believer also produces the attentiveness the warning calls for.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Son of God became exactly like you — flesh, suffering, temptation, death — not despite His greatness but because of His mission. He is now your pioneer who has gone through it all ahead of you, your brother who calls you by name without shame, and your high priest who made propitiation for your sins and can help you in the moment you are being tempted. Do not drift from this. There is no escape proportionate to neglecting a salvation this great, secured at this cost, by this Savior.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warning passage (vv. 1–4) as merely rhetorical rather than genuinely dangerous.</w:t>
      </w:r>
      <w:r>
        <w:t xml:space="preserve"> </w:t>
      </w:r>
      <w:r>
        <w:t xml:space="preserve">Reformed preachers are sometimes tempted to defuse the warning with a quick appeal to the security of the believer, preaching past the pastoral urgency the author intends. The text does not permit this. The warning must be felt as a warning before the assurance of verses 11–18 can be received as assurance. Preach the danger first; let the comfort land on a congregation that has already felt the weight of what neglect costs.</w:t>
      </w:r>
    </w:p>
    <w:p>
      <w:pPr>
        <w:numPr>
          <w:ilvl w:val="0"/>
          <w:numId w:val="1002"/>
        </w:numPr>
      </w:pPr>
      <w:r>
        <w:rPr>
          <w:b/>
          <w:bCs/>
        </w:rPr>
        <w:t xml:space="preserve">Severing the solidarity of Christ from His propitiation.</w:t>
      </w:r>
      <w:r>
        <w:t xml:space="preserve"> </w:t>
      </w:r>
      <w:r>
        <w:t xml:space="preserve">The pastoral richness of verses 17–18 — the merciful and faithful high priest who helps the tempted — can be preached in isolation from the propitiation of verse 17 and the destruction of death in verse 14. When this happens, Christ becomes a sympathetic companion rather than a saving Lord. The empathy of the high priest is only pastorally powerful because it rests on what He has accomplished: sin propitiated, death destroyed, the devil defeated. Preach the solidarity as the fruit of the substitution, not as a replacement for it.</w:t>
      </w:r>
    </w:p>
    <w:p>
      <w:pPr>
        <w:numPr>
          <w:ilvl w:val="0"/>
          <w:numId w:val="1002"/>
        </w:numPr>
      </w:pPr>
      <w:r>
        <w:rPr>
          <w:b/>
          <w:bCs/>
        </w:rPr>
        <w:t xml:space="preserve">Missing the</w:t>
      </w:r>
      <w:r>
        <w:rPr>
          <w:b/>
          <w:bCs/>
        </w:rPr>
        <w:t xml:space="preserve"> </w:t>
      </w:r>
      <w:r>
        <w:rPr>
          <w:b/>
          <w:bCs/>
        </w:rPr>
        <w:t xml:space="preserve">“it was fitting”</w:t>
      </w:r>
      <w:r>
        <w:rPr>
          <w:b/>
          <w:bCs/>
        </w:rPr>
        <w:t xml:space="preserve"> </w:t>
      </w:r>
      <w:r>
        <w:rPr>
          <w:b/>
          <w:bCs/>
        </w:rPr>
        <w:t xml:space="preserve">logic of verse 10.</w:t>
      </w:r>
      <w:r>
        <w:t xml:space="preserve"> </w:t>
      </w:r>
      <w:r>
        <w:t xml:space="preserve">The word εὔπρεπεν (</w:t>
      </w:r>
      <w:r>
        <w:t xml:space="preserve">“fitting”</w:t>
      </w:r>
      <w:r>
        <w:t xml:space="preserve"> </w:t>
      </w:r>
      <w:r>
        <w:t xml:space="preserve">or</w:t>
      </w:r>
      <w:r>
        <w:t xml:space="preserve"> </w:t>
      </w:r>
      <w:r>
        <w:t xml:space="preserve">“appropriate”</w:t>
      </w:r>
      <w:r>
        <w:t xml:space="preserve">) is doing significant theological work. The incarnation and suffering were not reluctant concessions or unfortunate necessities imposed on God from outside — they were the fitting, appropriate, even beautiful shape of the redemptive plan given who God is and what He was doing. Sermons that present Christ’s suffering as a grim transaction miss the author’s own sense of the divine fitness of the design. Preach the incarnation as appropriate to the character of a God who saves from within, not from above.</w:t>
      </w:r>
    </w:p>
    <w:p>
      <w:pPr>
        <w:numPr>
          <w:ilvl w:val="0"/>
          <w:numId w:val="1002"/>
        </w:numPr>
      </w:pPr>
      <w:r>
        <w:rPr>
          <w:b/>
          <w:bCs/>
        </w:rPr>
        <w:t xml:space="preserve">Applying verse 18 generically rather than concretely.</w:t>
      </w:r>
      <w:r>
        <w:t xml:space="preserve"> </w:t>
      </w:r>
      <w:r>
        <w:t xml:space="preserve">“He is able to help those who are being tempted”</w:t>
      </w:r>
      <w:r>
        <w:t xml:space="preserve"> </w:t>
      </w:r>
      <w:r>
        <w:t xml:space="preserve">is frequently preached as a vague encouragement toward prayer or spiritual discipline. But the verse makes a specific and remarkable claim: the help flows</w:t>
      </w:r>
      <w:r>
        <w:t xml:space="preserve"> </w:t>
      </w:r>
      <w:r>
        <w:rPr>
          <w:i/>
          <w:iCs/>
        </w:rPr>
        <w:t xml:space="preserve">from</w:t>
      </w:r>
      <w:r>
        <w:t xml:space="preserve"> </w:t>
      </w:r>
      <w:r>
        <w:t xml:space="preserve">the experience of temptation and suffering —</w:t>
      </w:r>
      <w:r>
        <w:t xml:space="preserve"> </w:t>
      </w:r>
      <w:r>
        <w:t xml:space="preserve">“because he himself has suffered when tempted.”</w:t>
      </w:r>
      <w:r>
        <w:t xml:space="preserve"> </w:t>
      </w:r>
      <w:r>
        <w:t xml:space="preserve">The application should direct hearers to the specific mechanism: go to Christ in the moment of temptation with the confidence that He has been in that specific kind of difficulty and has emerged without sin. This is not generic spiritual encouragement — it is the claim of a qualified and proven helper.</w:t>
      </w:r>
    </w:p>
    <w:p>
      <w:pPr>
        <w:numPr>
          <w:ilvl w:val="0"/>
          <w:numId w:val="1002"/>
        </w:numPr>
      </w:pPr>
      <w:r>
        <w:rPr>
          <w:b/>
          <w:bCs/>
        </w:rPr>
        <w:t xml:space="preserve">Preaching Psalm 8 exclusively anthropologically (vv. 5–9).</w:t>
      </w:r>
      <w:r>
        <w:t xml:space="preserve"> </w:t>
      </w:r>
      <w:r>
        <w:t xml:space="preserve">Psalm 8 is frequently preached as a statement about human dignity —</w:t>
      </w:r>
      <w:r>
        <w:t xml:space="preserve"> </w:t>
      </w:r>
      <w:r>
        <w:t xml:space="preserve">“what is man that you are mindful of him”</w:t>
      </w:r>
      <w:r>
        <w:t xml:space="preserve"> </w:t>
      </w:r>
      <w:r>
        <w:t xml:space="preserve">— and the Hebrews 2 citation of it is then read as supporting the same theme. But the author’s primary move is Christological: the psalm’s humiliation-then-glory trajectory explains the</w:t>
      </w:r>
      <w:r>
        <w:t xml:space="preserve"> </w:t>
      </w:r>
      <w:r>
        <w:rPr>
          <w:i/>
          <w:iCs/>
        </w:rPr>
        <w:t xml:space="preserve">logic of the incarnation</w:t>
      </w:r>
      <w:r>
        <w:t xml:space="preserve">. The anthropological application (our destiny in Christ) is real and secondary — but preachers who miss the Christological primary will produce an anthropological sermon from a Christological text, leaving the congregation without the pioneer they need.</w:t>
      </w:r>
    </w:p>
    <w:p>
      <w:pPr>
        <w:numPr>
          <w:ilvl w:val="0"/>
          <w:numId w:val="1002"/>
        </w:numPr>
      </w:pPr>
      <w:r>
        <w:rPr>
          <w:b/>
          <w:bCs/>
        </w:rPr>
        <w:t xml:space="preserve">Failing to preach the fear-of-death diagnosis of verse 15.</w:t>
      </w:r>
      <w:r>
        <w:t xml:space="preserve"> </w:t>
      </w:r>
      <w:r>
        <w:t xml:space="preserve">“Those who through fear of death were subject to lifelong slavery”</w:t>
      </w:r>
      <w:r>
        <w:t xml:space="preserve"> </w:t>
      </w:r>
      <w:r>
        <w:t xml:space="preserve">is one of the most searching psychological and spiritual diagnoses in the New Testament. Preachers sometimes move past it quickly on the way to the high priest theme. But the verse deserves to be opened up: fear of death is not limited to terror at one’s deathbed — it is the governing anxiety that shapes human behavior in countless forms (the pursuit of security, the need for legacy, the avoidance of risk, the desperate clinging to comfort). Christ’s deliverance from death’s power is deliverance from the slavery that fear of death produces — which means this verse speaks directly into the anxiety, over-control, and self-protection that characterize many ordinary congregants who would never identify themselves as afraid of death.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2026-07-14T21:08:22Z</dcterms:created>
  <dcterms:modified xsi:type="dcterms:W3CDTF">2026-07-14T21:08:22Z</dcterms:modified>
</cp:coreProperties>
</file>

<file path=docProps/custom.xml><?xml version="1.0" encoding="utf-8"?>
<Properties xmlns="http://schemas.openxmlformats.org/officeDocument/2006/custom-properties" xmlns:vt="http://schemas.openxmlformats.org/officeDocument/2006/docPropsVTypes"/>
</file>